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15F87D91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3A7FA2" w:rsidRPr="003A7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CARMEM GARCIA GABRIEL, ocorrido no dia 6 de fevereiro de 2023, aos 85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43A96B82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3A7FA2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40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1592B78E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3A7FA2" w:rsidRPr="003A7FA2">
        <w:rPr>
          <w:rFonts w:ascii="Times New Roman" w:eastAsia="Times New Roman" w:hAnsi="Times New Roman" w:cs="Times New Roman"/>
          <w:sz w:val="24"/>
          <w:szCs w:val="24"/>
          <w:lang w:eastAsia="pt-BR"/>
        </w:rPr>
        <w:t>CARMEM GARCIA GABRIEL, ocorrido no dia 6 de fevereiro de 2023, aos 85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157690FA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FF2534">
        <w:rPr>
          <w:rFonts w:ascii="Times New Roman" w:eastAsia="Times New Roman" w:hAnsi="Times New Roman" w:cs="Times New Roman"/>
          <w:sz w:val="24"/>
          <w:szCs w:val="26"/>
          <w:lang w:eastAsia="pt-BR"/>
        </w:rPr>
        <w:t>24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(Xotô)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Marli Rodrigues Violante Pegoraro</w:t>
            </w:r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(Marli Pegoraro)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(Bello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1F3FD7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A7FA2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6633D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73A1A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123</cp:revision>
  <cp:lastPrinted>2022-02-07T13:37:00Z</cp:lastPrinted>
  <dcterms:created xsi:type="dcterms:W3CDTF">2021-04-12T00:45:00Z</dcterms:created>
  <dcterms:modified xsi:type="dcterms:W3CDTF">2023-02-23T18:03:00Z</dcterms:modified>
</cp:coreProperties>
</file>